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40" w:rsidRPr="00F73440" w:rsidRDefault="002D39A8" w:rsidP="002D39A8">
      <w:pPr>
        <w:spacing w:before="100" w:beforeAutospacing="1" w:after="100" w:afterAutospacing="1"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ÇHC</w:t>
      </w:r>
      <w:r w:rsidR="00F73440" w:rsidRPr="00F73440">
        <w:rPr>
          <w:rFonts w:ascii="Times New Roman" w:eastAsia="Times New Roman" w:hAnsi="Times New Roman" w:cs="Times New Roman"/>
          <w:b/>
          <w:bCs/>
          <w:sz w:val="28"/>
          <w:szCs w:val="28"/>
        </w:rPr>
        <w:t xml:space="preserve"> KATMA DEĞ</w:t>
      </w:r>
      <w:r w:rsidR="00F73440" w:rsidRPr="002D39A8">
        <w:rPr>
          <w:rFonts w:ascii="Times New Roman" w:eastAsia="Times New Roman" w:hAnsi="Times New Roman" w:cs="Times New Roman"/>
          <w:b/>
          <w:bCs/>
          <w:sz w:val="28"/>
          <w:szCs w:val="28"/>
        </w:rPr>
        <w:t>ER VERGİSİ (KDV) MEVZUATI BİLGİ NOTU</w:t>
      </w:r>
    </w:p>
    <w:p w:rsidR="00F73440" w:rsidRPr="00F73440" w:rsidRDefault="00F73440" w:rsidP="001E4447">
      <w:pPr>
        <w:spacing w:after="0"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Ç</w:t>
      </w:r>
      <w:r>
        <w:rPr>
          <w:rFonts w:ascii="Times New Roman" w:eastAsia="Times New Roman" w:hAnsi="Times New Roman" w:cs="Times New Roman"/>
          <w:sz w:val="24"/>
          <w:szCs w:val="24"/>
        </w:rPr>
        <w:t xml:space="preserve">HC, </w:t>
      </w:r>
      <w:r w:rsidRPr="00F73440">
        <w:rPr>
          <w:rFonts w:ascii="Times New Roman" w:eastAsia="Times New Roman" w:hAnsi="Times New Roman" w:cs="Times New Roman"/>
          <w:b/>
          <w:sz w:val="24"/>
          <w:szCs w:val="24"/>
        </w:rPr>
        <w:t>1 Ocak 2026'da yürürlüğe gire</w:t>
      </w:r>
      <w:r w:rsidRPr="002D39A8">
        <w:rPr>
          <w:rFonts w:ascii="Times New Roman" w:eastAsia="Times New Roman" w:hAnsi="Times New Roman" w:cs="Times New Roman"/>
          <w:b/>
          <w:sz w:val="24"/>
          <w:szCs w:val="24"/>
        </w:rPr>
        <w:t>n</w:t>
      </w:r>
      <w:r>
        <w:rPr>
          <w:rFonts w:ascii="Times New Roman" w:eastAsia="Times New Roman" w:hAnsi="Times New Roman" w:cs="Times New Roman"/>
          <w:sz w:val="24"/>
          <w:szCs w:val="24"/>
        </w:rPr>
        <w:t xml:space="preserve"> </w:t>
      </w:r>
      <w:r w:rsidR="007B2152">
        <w:rPr>
          <w:rFonts w:ascii="Times New Roman" w:eastAsia="Times New Roman" w:hAnsi="Times New Roman" w:cs="Times New Roman"/>
          <w:sz w:val="24"/>
          <w:szCs w:val="24"/>
        </w:rPr>
        <w:t xml:space="preserve">ve </w:t>
      </w:r>
      <w:r w:rsidRPr="00F73440">
        <w:rPr>
          <w:rFonts w:ascii="Times New Roman" w:eastAsia="Times New Roman" w:hAnsi="Times New Roman" w:cs="Times New Roman"/>
          <w:sz w:val="24"/>
          <w:szCs w:val="24"/>
        </w:rPr>
        <w:t>yeni Katma Değer Vergisi (KDV) sistemini düzenleyen iki temel belge yayınlamıştır:</w:t>
      </w:r>
    </w:p>
    <w:p w:rsidR="00F73440" w:rsidRDefault="00F73440" w:rsidP="007B2152">
      <w:pPr>
        <w:pStyle w:val="ListeParagraf"/>
        <w:numPr>
          <w:ilvl w:val="0"/>
          <w:numId w:val="15"/>
        </w:numPr>
        <w:spacing w:before="100" w:beforeAutospacing="1" w:after="100" w:afterAutospacing="1" w:line="360" w:lineRule="auto"/>
        <w:ind w:left="426" w:hanging="284"/>
        <w:jc w:val="both"/>
        <w:rPr>
          <w:rFonts w:ascii="Times New Roman" w:eastAsia="Times New Roman" w:hAnsi="Times New Roman" w:cs="Times New Roman"/>
          <w:sz w:val="24"/>
          <w:szCs w:val="24"/>
        </w:rPr>
      </w:pPr>
      <w:r w:rsidRPr="007B2152">
        <w:rPr>
          <w:rFonts w:ascii="Times New Roman" w:eastAsia="Times New Roman" w:hAnsi="Times New Roman" w:cs="Times New Roman"/>
          <w:b/>
          <w:bCs/>
          <w:sz w:val="24"/>
          <w:szCs w:val="24"/>
        </w:rPr>
        <w:t>KDV Kanunu</w:t>
      </w:r>
      <w:r w:rsidRPr="007B2152">
        <w:rPr>
          <w:rFonts w:ascii="Times New Roman" w:eastAsia="Times New Roman" w:hAnsi="Times New Roman" w:cs="Times New Roman"/>
          <w:sz w:val="24"/>
          <w:szCs w:val="24"/>
        </w:rPr>
        <w:t>​ (25 Aralık 2024'te Ulusal Halk Kongresinde kabul edilerek 25 Aralık 2025 tarihinde Ulusal Devlet Konseyince onaylanmıştır) - Temel yasal çerçeveyi oluşturur.</w:t>
      </w:r>
      <w:r w:rsidR="007B2152" w:rsidRPr="007B2152">
        <w:rPr>
          <w:rFonts w:ascii="Times New Roman" w:eastAsia="Times New Roman" w:hAnsi="Times New Roman" w:cs="Times New Roman"/>
          <w:sz w:val="24"/>
          <w:szCs w:val="24"/>
        </w:rPr>
        <w:t xml:space="preserve"> Düzenleme linki: </w:t>
      </w:r>
      <w:hyperlink r:id="rId5" w:history="1">
        <w:r w:rsidR="007B2152" w:rsidRPr="007B2152">
          <w:rPr>
            <w:rStyle w:val="Kpr"/>
            <w:rFonts w:ascii="Times New Roman" w:eastAsia="Times New Roman" w:hAnsi="Times New Roman" w:cs="Times New Roman"/>
            <w:sz w:val="24"/>
            <w:szCs w:val="24"/>
          </w:rPr>
          <w:t>https://www.gov.cn/yaowen/liebiao/202412/content_6994557.htm</w:t>
        </w:r>
      </w:hyperlink>
      <w:r w:rsidR="007B2152" w:rsidRPr="007B2152">
        <w:rPr>
          <w:rFonts w:ascii="Times New Roman" w:eastAsia="Times New Roman" w:hAnsi="Times New Roman" w:cs="Times New Roman"/>
          <w:sz w:val="24"/>
          <w:szCs w:val="24"/>
        </w:rPr>
        <w:t xml:space="preserve"> </w:t>
      </w:r>
    </w:p>
    <w:p w:rsidR="007B2152" w:rsidRPr="007B2152" w:rsidRDefault="007B2152" w:rsidP="007B2152">
      <w:pPr>
        <w:pStyle w:val="ListeParagraf"/>
        <w:spacing w:before="100" w:beforeAutospacing="1" w:after="100" w:afterAutospacing="1" w:line="360" w:lineRule="auto"/>
        <w:ind w:left="426"/>
        <w:jc w:val="both"/>
        <w:rPr>
          <w:rFonts w:ascii="Times New Roman" w:eastAsia="Times New Roman" w:hAnsi="Times New Roman" w:cs="Times New Roman"/>
          <w:sz w:val="24"/>
          <w:szCs w:val="24"/>
        </w:rPr>
      </w:pPr>
    </w:p>
    <w:p w:rsidR="007B2152" w:rsidRDefault="00F73440" w:rsidP="007B2152">
      <w:pPr>
        <w:pStyle w:val="ListeParagraf"/>
        <w:numPr>
          <w:ilvl w:val="0"/>
          <w:numId w:val="15"/>
        </w:numPr>
        <w:spacing w:before="100" w:beforeAutospacing="1" w:after="100" w:afterAutospacing="1" w:line="360" w:lineRule="auto"/>
        <w:ind w:left="426" w:hanging="284"/>
        <w:jc w:val="both"/>
        <w:rPr>
          <w:rFonts w:ascii="Times New Roman" w:eastAsia="Times New Roman" w:hAnsi="Times New Roman" w:cs="Times New Roman"/>
          <w:sz w:val="24"/>
          <w:szCs w:val="24"/>
        </w:rPr>
      </w:pPr>
      <w:r w:rsidRPr="007B2152">
        <w:rPr>
          <w:rFonts w:ascii="Times New Roman" w:eastAsia="Times New Roman" w:hAnsi="Times New Roman" w:cs="Times New Roman"/>
          <w:b/>
          <w:bCs/>
          <w:sz w:val="24"/>
          <w:szCs w:val="24"/>
        </w:rPr>
        <w:t>KDV Uygulama Yönetmeliği</w:t>
      </w:r>
      <w:r w:rsidRPr="007B2152">
        <w:rPr>
          <w:rFonts w:ascii="Times New Roman" w:eastAsia="Times New Roman" w:hAnsi="Times New Roman" w:cs="Times New Roman"/>
          <w:sz w:val="24"/>
          <w:szCs w:val="24"/>
        </w:rPr>
        <w:t>​ (</w:t>
      </w:r>
      <w:r w:rsidR="007B2152" w:rsidRPr="000E4DF4">
        <w:rPr>
          <w:rFonts w:ascii="Times New Roman" w:eastAsia="SimSun" w:hAnsi="Times New Roman" w:cs="Times New Roman"/>
          <w:bCs/>
          <w:color w:val="333333"/>
          <w:sz w:val="24"/>
          <w:szCs w:val="24"/>
          <w:bdr w:val="none" w:sz="0" w:space="0" w:color="auto" w:frame="1"/>
        </w:rPr>
        <w:t>Çin Halk C</w:t>
      </w:r>
      <w:r w:rsidR="007B2152">
        <w:rPr>
          <w:rFonts w:ascii="Times New Roman" w:eastAsia="SimSun" w:hAnsi="Times New Roman" w:cs="Times New Roman"/>
          <w:bCs/>
          <w:color w:val="333333"/>
          <w:sz w:val="24"/>
          <w:szCs w:val="24"/>
          <w:bdr w:val="none" w:sz="0" w:space="0" w:color="auto" w:frame="1"/>
        </w:rPr>
        <w:t xml:space="preserve">umhuriyeti Devlet Konseyi Karar </w:t>
      </w:r>
      <w:r w:rsidR="007B2152" w:rsidRPr="000E4DF4">
        <w:rPr>
          <w:rFonts w:ascii="Times New Roman" w:eastAsia="SimSun" w:hAnsi="Times New Roman" w:cs="Times New Roman"/>
          <w:color w:val="333333"/>
          <w:sz w:val="24"/>
          <w:szCs w:val="24"/>
          <w:bdr w:val="none" w:sz="0" w:space="0" w:color="auto" w:frame="1"/>
        </w:rPr>
        <w:t>No. 826</w:t>
      </w:r>
      <w:r w:rsidR="007B2152">
        <w:rPr>
          <w:rFonts w:ascii="Times New Roman" w:eastAsia="SimSun" w:hAnsi="Times New Roman" w:cs="Times New Roman"/>
          <w:color w:val="333333"/>
          <w:sz w:val="24"/>
          <w:szCs w:val="24"/>
          <w:bdr w:val="none" w:sz="0" w:space="0" w:color="auto" w:frame="1"/>
        </w:rPr>
        <w:t xml:space="preserve">, </w:t>
      </w:r>
      <w:r w:rsidR="007B2152" w:rsidRPr="000E4DF4">
        <w:rPr>
          <w:rFonts w:ascii="Times New Roman" w:eastAsia="SimSun" w:hAnsi="Times New Roman" w:cs="Times New Roman"/>
          <w:color w:val="333333"/>
          <w:sz w:val="24"/>
          <w:szCs w:val="24"/>
        </w:rPr>
        <w:t>19 Aralık 2025</w:t>
      </w:r>
      <w:r w:rsidR="007B2152">
        <w:rPr>
          <w:rFonts w:ascii="Times New Roman" w:eastAsia="SimSun" w:hAnsi="Times New Roman" w:cs="Times New Roman"/>
          <w:color w:val="333333"/>
          <w:sz w:val="24"/>
          <w:szCs w:val="24"/>
        </w:rPr>
        <w:t xml:space="preserve"> tarihli</w:t>
      </w:r>
      <w:r w:rsidR="007B2152" w:rsidRPr="000E4DF4">
        <w:rPr>
          <w:rFonts w:ascii="Times New Roman" w:eastAsia="SimSun" w:hAnsi="Times New Roman" w:cs="Times New Roman"/>
          <w:color w:val="333333"/>
          <w:sz w:val="24"/>
          <w:szCs w:val="24"/>
        </w:rPr>
        <w:t xml:space="preserve"> toplantıda kabul edildi </w:t>
      </w:r>
      <w:r w:rsidR="007B2152">
        <w:rPr>
          <w:rFonts w:ascii="Times New Roman" w:eastAsia="SimSun" w:hAnsi="Times New Roman" w:cs="Times New Roman"/>
          <w:color w:val="333333"/>
          <w:sz w:val="24"/>
          <w:szCs w:val="24"/>
        </w:rPr>
        <w:t xml:space="preserve">ve </w:t>
      </w:r>
      <w:r w:rsidRPr="007B2152">
        <w:rPr>
          <w:rFonts w:ascii="Times New Roman" w:eastAsia="Times New Roman" w:hAnsi="Times New Roman" w:cs="Times New Roman"/>
          <w:sz w:val="24"/>
          <w:szCs w:val="24"/>
        </w:rPr>
        <w:t xml:space="preserve">25 Aralık 2025'te yayınlandı) – KDV Kanunu’nun temel uygulama detaylarını düzenlemektedir. </w:t>
      </w:r>
    </w:p>
    <w:p w:rsidR="00F73440" w:rsidRDefault="007B2152" w:rsidP="007B2152">
      <w:pPr>
        <w:pStyle w:val="ListeParagraf"/>
        <w:spacing w:before="100" w:beforeAutospacing="1" w:after="100" w:afterAutospacing="1"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Düzenleme linki: </w:t>
      </w:r>
      <w:hyperlink r:id="rId6" w:history="1">
        <w:r w:rsidRPr="001778B8">
          <w:rPr>
            <w:rStyle w:val="Kpr"/>
            <w:rFonts w:ascii="Times New Roman" w:eastAsia="Times New Roman" w:hAnsi="Times New Roman" w:cs="Times New Roman"/>
            <w:sz w:val="24"/>
            <w:szCs w:val="24"/>
          </w:rPr>
          <w:t>https://www.gov.cn/zhengce/content/202512/content_7053149.htm</w:t>
        </w:r>
      </w:hyperlink>
      <w:r>
        <w:rPr>
          <w:rFonts w:ascii="Times New Roman" w:eastAsia="Times New Roman" w:hAnsi="Times New Roman" w:cs="Times New Roman"/>
          <w:sz w:val="24"/>
          <w:szCs w:val="24"/>
        </w:rPr>
        <w:t xml:space="preserve">  </w:t>
      </w:r>
    </w:p>
    <w:p w:rsidR="007B2152" w:rsidRPr="007B2152" w:rsidRDefault="007B2152" w:rsidP="007B2152">
      <w:pPr>
        <w:pStyle w:val="ListeParagraf"/>
        <w:rPr>
          <w:rFonts w:ascii="Times New Roman" w:eastAsia="Times New Roman" w:hAnsi="Times New Roman" w:cs="Times New Roman"/>
          <w:sz w:val="24"/>
          <w:szCs w:val="24"/>
        </w:rPr>
      </w:pPr>
    </w:p>
    <w:p w:rsidR="001E4447" w:rsidRPr="001E4447" w:rsidRDefault="001E4447" w:rsidP="001E4447">
      <w:pPr>
        <w:spacing w:after="0" w:line="360" w:lineRule="auto"/>
        <w:jc w:val="both"/>
        <w:rPr>
          <w:rFonts w:ascii="Times New Roman" w:eastAsia="Times New Roman" w:hAnsi="Times New Roman" w:cs="Times New Roman"/>
          <w:b/>
          <w:sz w:val="24"/>
          <w:szCs w:val="24"/>
        </w:rPr>
      </w:pPr>
      <w:bookmarkStart w:id="0" w:name="_GoBack"/>
      <w:bookmarkEnd w:id="0"/>
      <w:r w:rsidRPr="001E4447">
        <w:rPr>
          <w:rFonts w:ascii="Times New Roman" w:eastAsia="Times New Roman" w:hAnsi="Times New Roman" w:cs="Times New Roman"/>
          <w:b/>
          <w:sz w:val="24"/>
          <w:szCs w:val="24"/>
        </w:rPr>
        <w:t>KAPSAM:</w:t>
      </w:r>
    </w:p>
    <w:p w:rsidR="00F73440" w:rsidRPr="00F73440" w:rsidRDefault="00F73440" w:rsidP="001E4447">
      <w:pPr>
        <w:spacing w:after="0"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Bu düzenlemeler, Çin'de mal/hizmet satışı, gayri</w:t>
      </w:r>
      <w:r w:rsidR="002D39A8">
        <w:rPr>
          <w:rFonts w:ascii="Times New Roman" w:eastAsia="Times New Roman" w:hAnsi="Times New Roman" w:cs="Times New Roman"/>
          <w:sz w:val="24"/>
          <w:szCs w:val="24"/>
        </w:rPr>
        <w:t xml:space="preserve"> </w:t>
      </w:r>
      <w:r w:rsidRPr="00F73440">
        <w:rPr>
          <w:rFonts w:ascii="Times New Roman" w:eastAsia="Times New Roman" w:hAnsi="Times New Roman" w:cs="Times New Roman"/>
          <w:sz w:val="24"/>
          <w:szCs w:val="24"/>
        </w:rPr>
        <w:t>maddi hak transferi ve ithalat</w:t>
      </w:r>
      <w:r>
        <w:rPr>
          <w:rFonts w:ascii="Times New Roman" w:eastAsia="Times New Roman" w:hAnsi="Times New Roman" w:cs="Times New Roman"/>
          <w:sz w:val="24"/>
          <w:szCs w:val="24"/>
        </w:rPr>
        <w:t>/ihr</w:t>
      </w:r>
      <w:r w:rsidR="002D39A8">
        <w:rPr>
          <w:rFonts w:ascii="Times New Roman" w:eastAsia="Times New Roman" w:hAnsi="Times New Roman" w:cs="Times New Roman"/>
          <w:sz w:val="24"/>
          <w:szCs w:val="24"/>
        </w:rPr>
        <w:t>ac</w:t>
      </w:r>
      <w:r>
        <w:rPr>
          <w:rFonts w:ascii="Times New Roman" w:eastAsia="Times New Roman" w:hAnsi="Times New Roman" w:cs="Times New Roman"/>
          <w:sz w:val="24"/>
          <w:szCs w:val="24"/>
        </w:rPr>
        <w:t>at</w:t>
      </w:r>
      <w:r w:rsidRPr="00F73440">
        <w:rPr>
          <w:rFonts w:ascii="Times New Roman" w:eastAsia="Times New Roman" w:hAnsi="Times New Roman" w:cs="Times New Roman"/>
          <w:sz w:val="24"/>
          <w:szCs w:val="24"/>
        </w:rPr>
        <w:t xml:space="preserve"> yapan tüm gerçek/tüzel kişileri kapsamaktadır.</w:t>
      </w:r>
    </w:p>
    <w:p w:rsidR="00F73440" w:rsidRPr="00F73440" w:rsidRDefault="00F73440" w:rsidP="001E444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3440">
        <w:rPr>
          <w:rFonts w:ascii="Times New Roman" w:eastAsia="Times New Roman" w:hAnsi="Times New Roman" w:cs="Times New Roman"/>
          <w:b/>
          <w:bCs/>
          <w:sz w:val="27"/>
          <w:szCs w:val="27"/>
        </w:rPr>
        <w:t xml:space="preserve">TEMEL DÜZENLEMELER </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1. Mükellef Sınıflandırması </w:t>
      </w:r>
    </w:p>
    <w:p w:rsidR="00F73440" w:rsidRPr="00F73440" w:rsidRDefault="00F73440" w:rsidP="001E444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Genel Mükellefler</w:t>
      </w:r>
      <w:r w:rsidRPr="00F73440">
        <w:rPr>
          <w:rFonts w:ascii="Times New Roman" w:eastAsia="Times New Roman" w:hAnsi="Times New Roman" w:cs="Times New Roman"/>
          <w:sz w:val="24"/>
          <w:szCs w:val="24"/>
        </w:rPr>
        <w:t xml:space="preserve">: Yıllık cirosu 5 milyon </w:t>
      </w:r>
      <w:proofErr w:type="spellStart"/>
      <w:r w:rsidRPr="00F73440">
        <w:rPr>
          <w:rFonts w:ascii="Times New Roman" w:eastAsia="Times New Roman" w:hAnsi="Times New Roman" w:cs="Times New Roman"/>
          <w:sz w:val="24"/>
          <w:szCs w:val="24"/>
        </w:rPr>
        <w:t>CNY'yi</w:t>
      </w:r>
      <w:proofErr w:type="spellEnd"/>
      <w:r w:rsidRPr="00F73440">
        <w:rPr>
          <w:rFonts w:ascii="Times New Roman" w:eastAsia="Times New Roman" w:hAnsi="Times New Roman" w:cs="Times New Roman"/>
          <w:sz w:val="24"/>
          <w:szCs w:val="24"/>
        </w:rPr>
        <w:t xml:space="preserve"> aşanlar</w:t>
      </w:r>
    </w:p>
    <w:p w:rsidR="00F73440" w:rsidRPr="00F73440" w:rsidRDefault="00F73440" w:rsidP="001E444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Küçük Ölçekli Mükellefler</w:t>
      </w:r>
      <w:r w:rsidRPr="00F734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Yıllık KDV satışı 5 milyon </w:t>
      </w:r>
      <w:proofErr w:type="spellStart"/>
      <w:r>
        <w:rPr>
          <w:rFonts w:ascii="Times New Roman" w:eastAsia="Times New Roman" w:hAnsi="Times New Roman" w:cs="Times New Roman"/>
          <w:sz w:val="24"/>
          <w:szCs w:val="24"/>
        </w:rPr>
        <w:t>CNY’yi</w:t>
      </w:r>
      <w:proofErr w:type="spellEnd"/>
      <w:r>
        <w:rPr>
          <w:rFonts w:ascii="Times New Roman" w:eastAsia="Times New Roman" w:hAnsi="Times New Roman" w:cs="Times New Roman"/>
          <w:sz w:val="24"/>
          <w:szCs w:val="24"/>
        </w:rPr>
        <w:t xml:space="preserve"> aşmayanlar </w:t>
      </w:r>
      <w:r w:rsidRPr="00F73440">
        <w:rPr>
          <w:rFonts w:ascii="Times New Roman" w:eastAsia="Times New Roman" w:hAnsi="Times New Roman" w:cs="Times New Roman"/>
          <w:sz w:val="24"/>
          <w:szCs w:val="24"/>
        </w:rPr>
        <w:t>(basitleştirilmiş usul)</w:t>
      </w:r>
    </w:p>
    <w:p w:rsidR="00F73440" w:rsidRDefault="00F73440" w:rsidP="001E444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Doğal kişiler otomatik olarak küçük ölçekli mükellef sayılır</w:t>
      </w:r>
      <w:r>
        <w:rPr>
          <w:rFonts w:ascii="Times New Roman" w:eastAsia="Times New Roman" w:hAnsi="Times New Roman" w:cs="Times New Roman"/>
          <w:sz w:val="24"/>
          <w:szCs w:val="24"/>
        </w:rPr>
        <w:t>.</w:t>
      </w:r>
    </w:p>
    <w:p w:rsidR="00F73440" w:rsidRPr="00F73440" w:rsidRDefault="00F73440" w:rsidP="001E444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Devlet Konseyi Küçük ölçekli mükellefler için standartları ayarlayabilir. </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2. Vergi Oranları </w:t>
      </w:r>
    </w:p>
    <w:p w:rsidR="00F73440" w:rsidRPr="00F73440" w:rsidRDefault="00F73440" w:rsidP="001E4447">
      <w:pPr>
        <w:numPr>
          <w:ilvl w:val="0"/>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%13</w:t>
      </w:r>
      <w:r w:rsidRPr="00F73440">
        <w:rPr>
          <w:rFonts w:ascii="Times New Roman" w:eastAsia="Times New Roman" w:hAnsi="Times New Roman" w:cs="Times New Roman"/>
          <w:sz w:val="24"/>
          <w:szCs w:val="24"/>
        </w:rPr>
        <w:t>: Standart oran (mal satışı,</w:t>
      </w:r>
      <w:r>
        <w:rPr>
          <w:rFonts w:ascii="Times New Roman" w:eastAsia="Times New Roman" w:hAnsi="Times New Roman" w:cs="Times New Roman"/>
          <w:sz w:val="24"/>
          <w:szCs w:val="24"/>
        </w:rPr>
        <w:t xml:space="preserve"> tamir ve onarım hizmetleri</w:t>
      </w:r>
      <w:r w:rsidR="001E4447">
        <w:rPr>
          <w:rFonts w:ascii="Times New Roman" w:eastAsia="Times New Roman" w:hAnsi="Times New Roman" w:cs="Times New Roman"/>
          <w:sz w:val="24"/>
          <w:szCs w:val="24"/>
        </w:rPr>
        <w:t>,</w:t>
      </w:r>
      <w:r w:rsidRPr="00F73440">
        <w:rPr>
          <w:rFonts w:ascii="Times New Roman" w:eastAsia="Times New Roman" w:hAnsi="Times New Roman" w:cs="Times New Roman"/>
          <w:sz w:val="24"/>
          <w:szCs w:val="24"/>
        </w:rPr>
        <w:t xml:space="preserve"> makine kiralama, ithalat</w:t>
      </w:r>
      <w:r>
        <w:rPr>
          <w:rFonts w:ascii="Times New Roman" w:eastAsia="Times New Roman" w:hAnsi="Times New Roman" w:cs="Times New Roman"/>
          <w:sz w:val="24"/>
          <w:szCs w:val="24"/>
        </w:rPr>
        <w:t xml:space="preserve"> (genel oran)</w:t>
      </w:r>
      <w:r w:rsidRPr="00F73440">
        <w:rPr>
          <w:rFonts w:ascii="Times New Roman" w:eastAsia="Times New Roman" w:hAnsi="Times New Roman" w:cs="Times New Roman"/>
          <w:sz w:val="24"/>
          <w:szCs w:val="24"/>
        </w:rPr>
        <w:t>)</w:t>
      </w:r>
    </w:p>
    <w:p w:rsidR="001E4447" w:rsidRDefault="00F73440" w:rsidP="001E4447">
      <w:pPr>
        <w:numPr>
          <w:ilvl w:val="0"/>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1E4447">
        <w:rPr>
          <w:rFonts w:ascii="Times New Roman" w:eastAsia="Times New Roman" w:hAnsi="Times New Roman" w:cs="Times New Roman"/>
          <w:b/>
          <w:bCs/>
          <w:sz w:val="24"/>
          <w:szCs w:val="24"/>
        </w:rPr>
        <w:t>%9</w:t>
      </w:r>
      <w:r w:rsidRPr="00F73440">
        <w:rPr>
          <w:rFonts w:ascii="Times New Roman" w:eastAsia="Times New Roman" w:hAnsi="Times New Roman" w:cs="Times New Roman"/>
          <w:sz w:val="24"/>
          <w:szCs w:val="24"/>
        </w:rPr>
        <w:t>: İndirimli oran (ulaşım,</w:t>
      </w:r>
      <w:r w:rsidRPr="001E4447">
        <w:rPr>
          <w:rFonts w:ascii="Times New Roman" w:eastAsia="Times New Roman" w:hAnsi="Times New Roman" w:cs="Times New Roman"/>
          <w:sz w:val="24"/>
          <w:szCs w:val="24"/>
        </w:rPr>
        <w:t xml:space="preserve"> posta ve telekomünikasyon hizmetleri, </w:t>
      </w:r>
      <w:r w:rsidR="001E4447" w:rsidRPr="001E4447">
        <w:rPr>
          <w:rFonts w:ascii="Times New Roman" w:eastAsia="Times New Roman" w:hAnsi="Times New Roman" w:cs="Times New Roman"/>
          <w:sz w:val="24"/>
          <w:szCs w:val="24"/>
        </w:rPr>
        <w:t>inşaat, gayrimenkul ve aşağıdaki malları satan veya ithal eden vergi mükellefleri iç</w:t>
      </w:r>
      <w:r w:rsidR="001E4447">
        <w:rPr>
          <w:rFonts w:ascii="Times New Roman" w:eastAsia="Times New Roman" w:hAnsi="Times New Roman" w:cs="Times New Roman"/>
          <w:sz w:val="24"/>
          <w:szCs w:val="24"/>
        </w:rPr>
        <w:t>in vergi oranı yüzde 9 uygulanacaktır)</w:t>
      </w:r>
    </w:p>
    <w:p w:rsidR="001E4447" w:rsidRPr="001E4447" w:rsidRDefault="001E4447" w:rsidP="001E4447">
      <w:pPr>
        <w:pStyle w:val="ListeParagraf"/>
        <w:numPr>
          <w:ilvl w:val="1"/>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1E4447">
        <w:rPr>
          <w:rFonts w:ascii="Times New Roman" w:eastAsia="Times New Roman" w:hAnsi="Times New Roman" w:cs="Times New Roman"/>
          <w:sz w:val="24"/>
          <w:szCs w:val="24"/>
        </w:rPr>
        <w:t>Tarım ürünleri, yenilebilir bitkisel yağı, yenilebilir tuz;</w:t>
      </w:r>
    </w:p>
    <w:p w:rsidR="001E4447" w:rsidRPr="001E4447" w:rsidRDefault="001E4447" w:rsidP="001E4447">
      <w:pPr>
        <w:pStyle w:val="ListeParagraf"/>
        <w:numPr>
          <w:ilvl w:val="1"/>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1E4447">
        <w:rPr>
          <w:rFonts w:ascii="Times New Roman" w:eastAsia="Times New Roman" w:hAnsi="Times New Roman" w:cs="Times New Roman"/>
          <w:sz w:val="24"/>
          <w:szCs w:val="24"/>
        </w:rPr>
        <w:lastRenderedPageBreak/>
        <w:t xml:space="preserve">Musluk suyu, ısıtma, klima, sıcak su, gaz, petrol sıvılaştırılmış gaz, doğal gaz, </w:t>
      </w:r>
      <w:proofErr w:type="spellStart"/>
      <w:r w:rsidRPr="001E4447">
        <w:rPr>
          <w:rFonts w:ascii="Times New Roman" w:eastAsia="Times New Roman" w:hAnsi="Times New Roman" w:cs="Times New Roman"/>
          <w:sz w:val="24"/>
          <w:szCs w:val="24"/>
        </w:rPr>
        <w:t>dimetil</w:t>
      </w:r>
      <w:proofErr w:type="spellEnd"/>
      <w:r w:rsidRPr="001E4447">
        <w:rPr>
          <w:rFonts w:ascii="Times New Roman" w:eastAsia="Times New Roman" w:hAnsi="Times New Roman" w:cs="Times New Roman"/>
          <w:sz w:val="24"/>
          <w:szCs w:val="24"/>
        </w:rPr>
        <w:t xml:space="preserve"> eter, biyogaz ve konut kömür ürünleri;</w:t>
      </w:r>
    </w:p>
    <w:p w:rsidR="001E4447" w:rsidRPr="001E4447" w:rsidRDefault="001E4447" w:rsidP="001E4447">
      <w:pPr>
        <w:pStyle w:val="ListeParagraf"/>
        <w:numPr>
          <w:ilvl w:val="1"/>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1E4447">
        <w:rPr>
          <w:rFonts w:ascii="Times New Roman" w:eastAsia="Times New Roman" w:hAnsi="Times New Roman" w:cs="Times New Roman"/>
          <w:sz w:val="24"/>
          <w:szCs w:val="24"/>
        </w:rPr>
        <w:t>Kitaplar, gazeteler, dergiler, görsel-işitsel ürünler, elektronik yayınlar;</w:t>
      </w:r>
    </w:p>
    <w:p w:rsidR="001E4447" w:rsidRPr="001E4447" w:rsidRDefault="001E4447" w:rsidP="001E4447">
      <w:pPr>
        <w:pStyle w:val="ListeParagraf"/>
        <w:numPr>
          <w:ilvl w:val="1"/>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1E4447">
        <w:rPr>
          <w:rFonts w:ascii="Times New Roman" w:eastAsia="Times New Roman" w:hAnsi="Times New Roman" w:cs="Times New Roman"/>
          <w:sz w:val="24"/>
          <w:szCs w:val="24"/>
        </w:rPr>
        <w:t>Yem, gübre, pestisit, tarım makineleri, tarım filmi.</w:t>
      </w:r>
    </w:p>
    <w:p w:rsidR="00F73440" w:rsidRPr="00F73440" w:rsidRDefault="00F73440" w:rsidP="001E4447">
      <w:pPr>
        <w:numPr>
          <w:ilvl w:val="0"/>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%6</w:t>
      </w:r>
      <w:r w:rsidRPr="00F73440">
        <w:rPr>
          <w:rFonts w:ascii="Times New Roman" w:eastAsia="Times New Roman" w:hAnsi="Times New Roman" w:cs="Times New Roman"/>
          <w:sz w:val="24"/>
          <w:szCs w:val="24"/>
        </w:rPr>
        <w:t xml:space="preserve">: </w:t>
      </w:r>
      <w:proofErr w:type="spellStart"/>
      <w:r w:rsidR="001E4447">
        <w:rPr>
          <w:rFonts w:ascii="Times New Roman" w:eastAsia="Times New Roman" w:hAnsi="Times New Roman" w:cs="Times New Roman"/>
          <w:sz w:val="24"/>
          <w:szCs w:val="24"/>
        </w:rPr>
        <w:t>Yurakıda</w:t>
      </w:r>
      <w:proofErr w:type="spellEnd"/>
      <w:r w:rsidR="001E4447">
        <w:rPr>
          <w:rFonts w:ascii="Times New Roman" w:eastAsia="Times New Roman" w:hAnsi="Times New Roman" w:cs="Times New Roman"/>
          <w:sz w:val="24"/>
          <w:szCs w:val="24"/>
        </w:rPr>
        <w:t xml:space="preserve"> sayılanların dışındaki h</w:t>
      </w:r>
      <w:r w:rsidRPr="00F73440">
        <w:rPr>
          <w:rFonts w:ascii="Times New Roman" w:eastAsia="Times New Roman" w:hAnsi="Times New Roman" w:cs="Times New Roman"/>
          <w:sz w:val="24"/>
          <w:szCs w:val="24"/>
        </w:rPr>
        <w:t xml:space="preserve">izmetler ve </w:t>
      </w:r>
      <w:proofErr w:type="spellStart"/>
      <w:r w:rsidRPr="00F73440">
        <w:rPr>
          <w:rFonts w:ascii="Times New Roman" w:eastAsia="Times New Roman" w:hAnsi="Times New Roman" w:cs="Times New Roman"/>
          <w:sz w:val="24"/>
          <w:szCs w:val="24"/>
        </w:rPr>
        <w:t>gayrimaddi</w:t>
      </w:r>
      <w:proofErr w:type="spellEnd"/>
      <w:r w:rsidRPr="00F73440">
        <w:rPr>
          <w:rFonts w:ascii="Times New Roman" w:eastAsia="Times New Roman" w:hAnsi="Times New Roman" w:cs="Times New Roman"/>
          <w:sz w:val="24"/>
          <w:szCs w:val="24"/>
        </w:rPr>
        <w:t xml:space="preserve"> haklar</w:t>
      </w:r>
    </w:p>
    <w:p w:rsidR="00F73440" w:rsidRDefault="00F73440" w:rsidP="001E4447">
      <w:pPr>
        <w:numPr>
          <w:ilvl w:val="0"/>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%0</w:t>
      </w:r>
      <w:r w:rsidRPr="00F73440">
        <w:rPr>
          <w:rFonts w:ascii="Times New Roman" w:eastAsia="Times New Roman" w:hAnsi="Times New Roman" w:cs="Times New Roman"/>
          <w:sz w:val="24"/>
          <w:szCs w:val="24"/>
        </w:rPr>
        <w:t>: İhracat ve desteklenen</w:t>
      </w:r>
      <w:r w:rsidR="001E4447">
        <w:rPr>
          <w:rFonts w:ascii="Times New Roman" w:eastAsia="Times New Roman" w:hAnsi="Times New Roman" w:cs="Times New Roman"/>
          <w:sz w:val="24"/>
          <w:szCs w:val="24"/>
        </w:rPr>
        <w:t xml:space="preserve"> </w:t>
      </w:r>
      <w:r w:rsidRPr="00F73440">
        <w:rPr>
          <w:rFonts w:ascii="Times New Roman" w:eastAsia="Times New Roman" w:hAnsi="Times New Roman" w:cs="Times New Roman"/>
          <w:sz w:val="24"/>
          <w:szCs w:val="24"/>
        </w:rPr>
        <w:t>hizmetler</w:t>
      </w:r>
    </w:p>
    <w:p w:rsidR="002D39A8" w:rsidRPr="00F73440" w:rsidRDefault="002D39A8" w:rsidP="001E4447">
      <w:pPr>
        <w:numPr>
          <w:ilvl w:val="0"/>
          <w:numId w:val="3"/>
        </w:numPr>
        <w:spacing w:before="100" w:beforeAutospacing="1" w:after="100" w:afterAutospacing="1" w:line="36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2D39A8">
        <w:rPr>
          <w:rFonts w:ascii="Times New Roman" w:eastAsia="Times New Roman" w:hAnsi="Times New Roman" w:cs="Times New Roman"/>
          <w:bCs/>
          <w:sz w:val="24"/>
          <w:szCs w:val="24"/>
        </w:rPr>
        <w:t>Basitleştirilmiş vergi hesaplama yönteminde esas alınan oran</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3. Vergi Hesaplama ve İndirim </w:t>
      </w:r>
    </w:p>
    <w:p w:rsidR="00F73440" w:rsidRPr="00F73440" w:rsidRDefault="00F73440" w:rsidP="001E444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Girdi vergisi indirimi</w:t>
      </w:r>
      <w:r w:rsidRPr="00F73440">
        <w:rPr>
          <w:rFonts w:ascii="Times New Roman" w:eastAsia="Times New Roman" w:hAnsi="Times New Roman" w:cs="Times New Roman"/>
          <w:sz w:val="24"/>
          <w:szCs w:val="24"/>
        </w:rPr>
        <w:t>: Geçerli KDV faturalarıyla kanıtlanmış tutarlar</w:t>
      </w:r>
    </w:p>
    <w:p w:rsidR="00F73440" w:rsidRPr="00F73440" w:rsidRDefault="00F73440" w:rsidP="001E444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İndirime tabi olmayan giderler</w:t>
      </w:r>
      <w:r w:rsidRPr="00F73440">
        <w:rPr>
          <w:rFonts w:ascii="Times New Roman" w:eastAsia="Times New Roman" w:hAnsi="Times New Roman" w:cs="Times New Roman"/>
          <w:sz w:val="24"/>
          <w:szCs w:val="24"/>
        </w:rPr>
        <w:t>: Kredi faizleri, eğlence harcamaları, kayıp mallar</w:t>
      </w:r>
    </w:p>
    <w:p w:rsidR="00F73440" w:rsidRPr="002D39A8" w:rsidRDefault="00F73440" w:rsidP="002D39A8">
      <w:pPr>
        <w:pStyle w:val="ListeParagraf"/>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D39A8">
        <w:rPr>
          <w:rFonts w:ascii="Times New Roman" w:eastAsia="Times New Roman" w:hAnsi="Times New Roman" w:cs="Times New Roman"/>
          <w:b/>
          <w:bCs/>
          <w:sz w:val="24"/>
          <w:szCs w:val="24"/>
        </w:rPr>
        <w:t>Uzun vadeli varlıklar</w:t>
      </w:r>
      <w:r w:rsidRPr="002D39A8">
        <w:rPr>
          <w:rFonts w:ascii="Times New Roman" w:eastAsia="Times New Roman" w:hAnsi="Times New Roman" w:cs="Times New Roman"/>
          <w:sz w:val="24"/>
          <w:szCs w:val="24"/>
        </w:rPr>
        <w:t>:</w:t>
      </w:r>
      <w:r w:rsidR="002D39A8" w:rsidRPr="002D39A8">
        <w:rPr>
          <w:rFonts w:ascii="Times New Roman" w:eastAsia="Times New Roman" w:hAnsi="Times New Roman" w:cs="Times New Roman"/>
          <w:sz w:val="24"/>
          <w:szCs w:val="24"/>
        </w:rPr>
        <w:t xml:space="preserve"> </w:t>
      </w:r>
      <w:r w:rsidRPr="002D39A8">
        <w:rPr>
          <w:rFonts w:ascii="Times New Roman" w:eastAsia="Times New Roman" w:hAnsi="Times New Roman" w:cs="Times New Roman"/>
          <w:sz w:val="24"/>
          <w:szCs w:val="24"/>
        </w:rPr>
        <w:t>5 milyon CNY altı: Tam indirim</w:t>
      </w:r>
      <w:r w:rsidR="002D39A8" w:rsidRPr="002D39A8">
        <w:rPr>
          <w:rFonts w:ascii="Times New Roman" w:eastAsia="Times New Roman" w:hAnsi="Times New Roman" w:cs="Times New Roman"/>
          <w:sz w:val="24"/>
          <w:szCs w:val="24"/>
        </w:rPr>
        <w:t xml:space="preserve">, </w:t>
      </w:r>
      <w:r w:rsidRPr="002D39A8">
        <w:rPr>
          <w:rFonts w:ascii="Times New Roman" w:eastAsia="Times New Roman" w:hAnsi="Times New Roman" w:cs="Times New Roman"/>
          <w:sz w:val="24"/>
          <w:szCs w:val="24"/>
        </w:rPr>
        <w:t>5 milyon CNY üstü: Kademeli indirim</w:t>
      </w:r>
    </w:p>
    <w:p w:rsid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4. Vergi Muafiyetleri </w:t>
      </w:r>
    </w:p>
    <w:p w:rsidR="008C4DB2" w:rsidRDefault="008C4DB2" w:rsidP="008C4DB2">
      <w:pPr>
        <w:pStyle w:val="ListeParagraf"/>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Aşağıdaki maddeler KDV’den muaftır:</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Tarım üreticileri tarafından satılan kendi ürettiği tarım ürünleri, tarımsal mekanize toprak işleme, drenaj ve sulama, haşere kontrolü, bitki koruma, tarım ve hayvancılık sigortası ve ilgili teknik eğitim işletmeleri, kümes hayvanları, hayvancılık ve su hayvanlarının yetiştiriciliği ve hastalık kontrolü;</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Tıbbi kurumlar tarafından sunulan tıbbi hizmetler;</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Doğal kişiler tarafından satılan ve kendi taraflarına kullanılmış eski kitaplar ve eşyalar;</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 xml:space="preserve">Bilimsel araştırma, bilimsel deneyler ve öğretim için doğrudan kullanılan ithal alet ve </w:t>
      </w:r>
      <w:proofErr w:type="gramStart"/>
      <w:r w:rsidRPr="002D39A8">
        <w:rPr>
          <w:rFonts w:ascii="Times New Roman" w:eastAsia="Times New Roman" w:hAnsi="Times New Roman" w:cs="Times New Roman"/>
          <w:bCs/>
          <w:sz w:val="24"/>
          <w:szCs w:val="24"/>
        </w:rPr>
        <w:t>ekipmanlar</w:t>
      </w:r>
      <w:proofErr w:type="gramEnd"/>
      <w:r w:rsidRPr="002D39A8">
        <w:rPr>
          <w:rFonts w:ascii="Times New Roman" w:eastAsia="Times New Roman" w:hAnsi="Times New Roman" w:cs="Times New Roman"/>
          <w:bCs/>
          <w:sz w:val="24"/>
          <w:szCs w:val="24"/>
        </w:rPr>
        <w:t>;</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 xml:space="preserve">Yabancı hükümetler ve uluslararası kuruluşlar tarafından ücretsiz olarak sağlanan ithal malzeme ve </w:t>
      </w:r>
      <w:proofErr w:type="gramStart"/>
      <w:r w:rsidRPr="002D39A8">
        <w:rPr>
          <w:rFonts w:ascii="Times New Roman" w:eastAsia="Times New Roman" w:hAnsi="Times New Roman" w:cs="Times New Roman"/>
          <w:bCs/>
          <w:sz w:val="24"/>
          <w:szCs w:val="24"/>
        </w:rPr>
        <w:t>ekipmanlar</w:t>
      </w:r>
      <w:proofErr w:type="gramEnd"/>
      <w:r w:rsidRPr="002D39A8">
        <w:rPr>
          <w:rFonts w:ascii="Times New Roman" w:eastAsia="Times New Roman" w:hAnsi="Times New Roman" w:cs="Times New Roman"/>
          <w:bCs/>
          <w:sz w:val="24"/>
          <w:szCs w:val="24"/>
        </w:rPr>
        <w:t>;</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Engelli bireylerin özel kullanımı için doğrudan engelli bireyler tarafından doğrudan ithal edilen ürünler ve engelli bireyler tarafından sağlanan hizmetler;</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Çocuk bakımı, evlilik tanıtım hizmetleri ve cenaze hizmetleri; kreşler, anaokulları, yaşlı bakım kurumları ve engellilere yönelik hizmet kurumları;</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Okullar tarafından sağlanan akademik eğitim hizmetleri ve öğrencilerin iş-çalışma programları tarafından sunulan hizmetler;</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 xml:space="preserve">Anıt salonları, müzeler, kültür merkezleri, kültürel kalıntı koruma birimlerinin yönetim kurumları, sanat galerileri, sergi salonları, hat ve resim enstitüleri ile kütüphaneler </w:t>
      </w:r>
      <w:r w:rsidRPr="002D39A8">
        <w:rPr>
          <w:rFonts w:ascii="Times New Roman" w:eastAsia="Times New Roman" w:hAnsi="Times New Roman" w:cs="Times New Roman"/>
          <w:bCs/>
          <w:sz w:val="24"/>
          <w:szCs w:val="24"/>
        </w:rPr>
        <w:lastRenderedPageBreak/>
        <w:t xml:space="preserve">tarafından düzenlenen kültürel etkinlikler için bilet geliri ve dini </w:t>
      </w:r>
      <w:proofErr w:type="gramStart"/>
      <w:r w:rsidRPr="002D39A8">
        <w:rPr>
          <w:rFonts w:ascii="Times New Roman" w:eastAsia="Times New Roman" w:hAnsi="Times New Roman" w:cs="Times New Roman"/>
          <w:bCs/>
          <w:sz w:val="24"/>
          <w:szCs w:val="24"/>
        </w:rPr>
        <w:t>mekanlarda</w:t>
      </w:r>
      <w:proofErr w:type="gramEnd"/>
      <w:r w:rsidRPr="002D39A8">
        <w:rPr>
          <w:rFonts w:ascii="Times New Roman" w:eastAsia="Times New Roman" w:hAnsi="Times New Roman" w:cs="Times New Roman"/>
          <w:bCs/>
          <w:sz w:val="24"/>
          <w:szCs w:val="24"/>
        </w:rPr>
        <w:t xml:space="preserve"> düzenlenen kültürel ve dini etkinliklerden elde edilen bilet gelirleri.</w:t>
      </w:r>
    </w:p>
    <w:p w:rsidR="002D39A8" w:rsidRPr="002D39A8" w:rsidRDefault="002D39A8" w:rsidP="002D39A8">
      <w:pPr>
        <w:pStyle w:val="ListeParagraf"/>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D39A8">
        <w:rPr>
          <w:rFonts w:ascii="Times New Roman" w:eastAsia="Times New Roman" w:hAnsi="Times New Roman" w:cs="Times New Roman"/>
          <w:bCs/>
          <w:sz w:val="24"/>
          <w:szCs w:val="24"/>
        </w:rPr>
        <w:t>Önceki paragrafta belirtilen vergi muafiyeti maddeleri için özel standartlar, Devlet Konseyi tarafından belirlenecektir.</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5. Uluslararası İşlemler </w:t>
      </w:r>
    </w:p>
    <w:p w:rsidR="00F73440" w:rsidRPr="00F73440" w:rsidRDefault="00F73440" w:rsidP="001E44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İhracat</w:t>
      </w:r>
      <w:r w:rsidRPr="00F73440">
        <w:rPr>
          <w:rFonts w:ascii="Times New Roman" w:eastAsia="Times New Roman" w:hAnsi="Times New Roman" w:cs="Times New Roman"/>
          <w:sz w:val="24"/>
          <w:szCs w:val="24"/>
        </w:rPr>
        <w:t>: Sıfır oranlı vergilendirme</w:t>
      </w:r>
    </w:p>
    <w:p w:rsidR="00F73440" w:rsidRPr="00F73440" w:rsidRDefault="00F73440" w:rsidP="001E44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Desteklenen hizmetler</w:t>
      </w:r>
      <w:r w:rsidRPr="00F73440">
        <w:rPr>
          <w:rFonts w:ascii="Times New Roman" w:eastAsia="Times New Roman" w:hAnsi="Times New Roman" w:cs="Times New Roman"/>
          <w:sz w:val="24"/>
          <w:szCs w:val="24"/>
        </w:rPr>
        <w:t>:</w:t>
      </w:r>
    </w:p>
    <w:p w:rsidR="00F73440" w:rsidRPr="00F73440" w:rsidRDefault="00F73440" w:rsidP="008C4DB2">
      <w:pPr>
        <w:numPr>
          <w:ilvl w:val="1"/>
          <w:numId w:val="6"/>
        </w:numPr>
        <w:tabs>
          <w:tab w:val="clear" w:pos="1440"/>
        </w:tabs>
        <w:spacing w:before="100" w:beforeAutospacing="1" w:after="100" w:afterAutospacing="1" w:line="360" w:lineRule="auto"/>
        <w:ind w:left="993" w:hanging="284"/>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Yurtdışı AR-GE ve yazılım hizmetleri</w:t>
      </w:r>
    </w:p>
    <w:p w:rsidR="00F73440" w:rsidRPr="00F73440" w:rsidRDefault="00F73440" w:rsidP="008C4DB2">
      <w:pPr>
        <w:numPr>
          <w:ilvl w:val="1"/>
          <w:numId w:val="6"/>
        </w:numPr>
        <w:tabs>
          <w:tab w:val="clear" w:pos="1440"/>
        </w:tabs>
        <w:spacing w:before="100" w:beforeAutospacing="1" w:after="100" w:afterAutospacing="1" w:line="360" w:lineRule="auto"/>
        <w:ind w:left="993" w:hanging="284"/>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Uluslararası taşımacılık</w:t>
      </w:r>
    </w:p>
    <w:p w:rsidR="00F73440" w:rsidRPr="00F73440" w:rsidRDefault="00F73440" w:rsidP="008C4DB2">
      <w:pPr>
        <w:numPr>
          <w:ilvl w:val="1"/>
          <w:numId w:val="6"/>
        </w:numPr>
        <w:tabs>
          <w:tab w:val="clear" w:pos="1440"/>
        </w:tabs>
        <w:spacing w:before="100" w:beforeAutospacing="1" w:after="100" w:afterAutospacing="1" w:line="360" w:lineRule="auto"/>
        <w:ind w:left="993" w:hanging="284"/>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Teknoloji transferi</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6. İdari Düzenlemeler </w:t>
      </w:r>
    </w:p>
    <w:p w:rsidR="00F73440" w:rsidRPr="00F73440" w:rsidRDefault="00F73440" w:rsidP="001E444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Fatura düzeni</w:t>
      </w:r>
      <w:r w:rsidRPr="00F73440">
        <w:rPr>
          <w:rFonts w:ascii="Times New Roman" w:eastAsia="Times New Roman" w:hAnsi="Times New Roman" w:cs="Times New Roman"/>
          <w:sz w:val="24"/>
          <w:szCs w:val="24"/>
        </w:rPr>
        <w:t>: KDV tutarının ayrı gösterilmesi zorunlu</w:t>
      </w:r>
    </w:p>
    <w:p w:rsidR="00F73440" w:rsidRPr="00F73440" w:rsidRDefault="00F73440" w:rsidP="001E444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Beyan süreleri</w:t>
      </w:r>
      <w:r w:rsidRPr="00F73440">
        <w:rPr>
          <w:rFonts w:ascii="Times New Roman" w:eastAsia="Times New Roman" w:hAnsi="Times New Roman" w:cs="Times New Roman"/>
          <w:sz w:val="24"/>
          <w:szCs w:val="24"/>
        </w:rPr>
        <w:t>:</w:t>
      </w:r>
    </w:p>
    <w:p w:rsidR="00F73440" w:rsidRPr="00F73440" w:rsidRDefault="00F73440" w:rsidP="001E4447">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Küçük mükellefler: Üç aylık dönemler</w:t>
      </w:r>
    </w:p>
    <w:p w:rsidR="00F73440" w:rsidRPr="00F73440" w:rsidRDefault="00F73440" w:rsidP="001E4447">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Diğerleri: Aylık</w:t>
      </w:r>
    </w:p>
    <w:p w:rsidR="00F73440" w:rsidRPr="00F73440" w:rsidRDefault="00F73440" w:rsidP="001E444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Ön ödeme zorunlulukları</w:t>
      </w:r>
      <w:r w:rsidRPr="00F73440">
        <w:rPr>
          <w:rFonts w:ascii="Times New Roman" w:eastAsia="Times New Roman" w:hAnsi="Times New Roman" w:cs="Times New Roman"/>
          <w:sz w:val="24"/>
          <w:szCs w:val="24"/>
        </w:rPr>
        <w:t>:</w:t>
      </w:r>
    </w:p>
    <w:p w:rsidR="00F73440" w:rsidRPr="00F73440" w:rsidRDefault="00F73440" w:rsidP="001E4447">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Şehirlerarası inşaat hizmetleri</w:t>
      </w:r>
    </w:p>
    <w:p w:rsidR="00F73440" w:rsidRPr="00F73440" w:rsidRDefault="00F73440" w:rsidP="001E4447">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Gayrimenkul ön satışları</w:t>
      </w:r>
    </w:p>
    <w:p w:rsidR="00F73440" w:rsidRPr="00F73440" w:rsidRDefault="00F73440" w:rsidP="001E4447">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Taşınmaz kiralama</w:t>
      </w:r>
    </w:p>
    <w:p w:rsidR="00F73440" w:rsidRPr="00F73440" w:rsidRDefault="00F73440" w:rsidP="001E444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3440">
        <w:rPr>
          <w:rFonts w:ascii="Times New Roman" w:eastAsia="Times New Roman" w:hAnsi="Times New Roman" w:cs="Times New Roman"/>
          <w:b/>
          <w:bCs/>
          <w:sz w:val="27"/>
          <w:szCs w:val="27"/>
        </w:rPr>
        <w:t xml:space="preserve">ÖNEMLİ DEĞİŞİKLİKLER </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Yeni Tanımlamalar </w:t>
      </w:r>
    </w:p>
    <w:p w:rsidR="00F73440" w:rsidRPr="00F73440" w:rsidRDefault="00F73440" w:rsidP="001E444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Mal</w:t>
      </w:r>
      <w:r w:rsidRPr="00F73440">
        <w:rPr>
          <w:rFonts w:ascii="Times New Roman" w:eastAsia="Times New Roman" w:hAnsi="Times New Roman" w:cs="Times New Roman"/>
          <w:sz w:val="24"/>
          <w:szCs w:val="24"/>
        </w:rPr>
        <w:t>: Taşınır mallar, elektrik, ısı, gaz</w:t>
      </w:r>
    </w:p>
    <w:p w:rsidR="00F73440" w:rsidRPr="00F73440" w:rsidRDefault="00F73440" w:rsidP="001E444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Hizmet</w:t>
      </w:r>
      <w:r w:rsidRPr="00F73440">
        <w:rPr>
          <w:rFonts w:ascii="Times New Roman" w:eastAsia="Times New Roman" w:hAnsi="Times New Roman" w:cs="Times New Roman"/>
          <w:sz w:val="24"/>
          <w:szCs w:val="24"/>
        </w:rPr>
        <w:t>: 13 farklı kategoride sınıflandırılmıştır</w:t>
      </w:r>
    </w:p>
    <w:p w:rsidR="00F73440" w:rsidRPr="00F73440" w:rsidRDefault="00F73440" w:rsidP="001E444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73440">
        <w:rPr>
          <w:rFonts w:ascii="Times New Roman" w:eastAsia="Times New Roman" w:hAnsi="Times New Roman" w:cs="Times New Roman"/>
          <w:b/>
          <w:bCs/>
          <w:sz w:val="24"/>
          <w:szCs w:val="24"/>
        </w:rPr>
        <w:t>Gayrimaddi</w:t>
      </w:r>
      <w:proofErr w:type="spellEnd"/>
      <w:r w:rsidRPr="00F73440">
        <w:rPr>
          <w:rFonts w:ascii="Times New Roman" w:eastAsia="Times New Roman" w:hAnsi="Times New Roman" w:cs="Times New Roman"/>
          <w:b/>
          <w:bCs/>
          <w:sz w:val="24"/>
          <w:szCs w:val="24"/>
        </w:rPr>
        <w:t xml:space="preserve"> haklar</w:t>
      </w:r>
      <w:r w:rsidRPr="00F73440">
        <w:rPr>
          <w:rFonts w:ascii="Times New Roman" w:eastAsia="Times New Roman" w:hAnsi="Times New Roman" w:cs="Times New Roman"/>
          <w:sz w:val="24"/>
          <w:szCs w:val="24"/>
        </w:rPr>
        <w:t>: Patent, telif, marka, yazılım lisansları</w:t>
      </w:r>
    </w:p>
    <w:p w:rsidR="00F73440" w:rsidRPr="00F73440" w:rsidRDefault="00F73440" w:rsidP="001E444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b/>
          <w:bCs/>
          <w:sz w:val="24"/>
          <w:szCs w:val="24"/>
        </w:rPr>
        <w:t>Gayrimenkul</w:t>
      </w:r>
      <w:r w:rsidRPr="00F73440">
        <w:rPr>
          <w:rFonts w:ascii="Times New Roman" w:eastAsia="Times New Roman" w:hAnsi="Times New Roman" w:cs="Times New Roman"/>
          <w:sz w:val="24"/>
          <w:szCs w:val="24"/>
        </w:rPr>
        <w:t>: Bina ve altyapı tesisleri</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İşlem Kuralları </w:t>
      </w:r>
    </w:p>
    <w:p w:rsidR="00F73440" w:rsidRPr="00F73440" w:rsidRDefault="00F73440" w:rsidP="001E444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Karma işlemlerde ana işlemin oranı uygulanır</w:t>
      </w:r>
    </w:p>
    <w:p w:rsidR="00F73440" w:rsidRPr="00F73440" w:rsidRDefault="00F73440" w:rsidP="001E444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lastRenderedPageBreak/>
        <w:t>Döviz işlemlerinde kur sabitleme süresi: 12 ay</w:t>
      </w:r>
    </w:p>
    <w:p w:rsidR="00F73440" w:rsidRPr="00F73440" w:rsidRDefault="00F73440" w:rsidP="001E444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Satış iptallerinde kırmızı fatura düzeni zorunluluğu</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Denetim Mekanizmaları </w:t>
      </w:r>
    </w:p>
    <w:p w:rsidR="00F73440" w:rsidRPr="00F73440" w:rsidRDefault="00F73440" w:rsidP="001E444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Vergi daireleri geniş veri toplama yetkisine sahip</w:t>
      </w:r>
    </w:p>
    <w:p w:rsidR="00F73440" w:rsidRPr="00F73440" w:rsidRDefault="00F73440" w:rsidP="001E444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Şüpheli işlemlerde vergi matrahı yeniden belirlenebilir</w:t>
      </w:r>
    </w:p>
    <w:p w:rsidR="00F73440" w:rsidRPr="00F73440" w:rsidRDefault="00F73440" w:rsidP="001E444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Kaçınma amaçlı işlemler için özel düzenlemeler</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Avantajlar </w:t>
      </w:r>
    </w:p>
    <w:p w:rsidR="00F73440" w:rsidRPr="00F73440" w:rsidRDefault="00F73440" w:rsidP="001E444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Net ve öngörülebilir vergi kuralları</w:t>
      </w:r>
    </w:p>
    <w:p w:rsidR="00F73440" w:rsidRPr="00F73440" w:rsidRDefault="00F73440" w:rsidP="001E444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İhracatçılar için vergi iadesi kolaylığı</w:t>
      </w:r>
    </w:p>
    <w:p w:rsidR="00F73440" w:rsidRPr="00F73440" w:rsidRDefault="00F73440" w:rsidP="001E444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Dijital ekonomiye uyumlu düzenlemeler</w:t>
      </w:r>
    </w:p>
    <w:p w:rsidR="00F73440" w:rsidRPr="00F73440" w:rsidRDefault="00F73440" w:rsidP="001E44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73440">
        <w:rPr>
          <w:rFonts w:ascii="Times New Roman" w:eastAsia="Times New Roman" w:hAnsi="Times New Roman" w:cs="Times New Roman"/>
          <w:b/>
          <w:bCs/>
          <w:sz w:val="24"/>
          <w:szCs w:val="24"/>
        </w:rPr>
        <w:t xml:space="preserve">Yükümlülükler </w:t>
      </w:r>
    </w:p>
    <w:p w:rsidR="00F73440" w:rsidRPr="00F73440" w:rsidRDefault="008C4DB2" w:rsidP="001E444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F73440" w:rsidRPr="00F73440">
        <w:rPr>
          <w:rFonts w:ascii="Times New Roman" w:eastAsia="Times New Roman" w:hAnsi="Times New Roman" w:cs="Times New Roman"/>
          <w:sz w:val="24"/>
          <w:szCs w:val="24"/>
        </w:rPr>
        <w:t>a</w:t>
      </w:r>
      <w:r>
        <w:rPr>
          <w:rFonts w:ascii="Times New Roman" w:eastAsia="Times New Roman" w:hAnsi="Times New Roman" w:cs="Times New Roman"/>
          <w:sz w:val="24"/>
          <w:szCs w:val="24"/>
        </w:rPr>
        <w:t>tura düzenleme ve süreler</w:t>
      </w:r>
    </w:p>
    <w:p w:rsidR="00F73440" w:rsidRPr="00F73440" w:rsidRDefault="00F73440" w:rsidP="001E444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 xml:space="preserve">Cirosu 5 milyon </w:t>
      </w:r>
      <w:proofErr w:type="spellStart"/>
      <w:r w:rsidRPr="00F73440">
        <w:rPr>
          <w:rFonts w:ascii="Times New Roman" w:eastAsia="Times New Roman" w:hAnsi="Times New Roman" w:cs="Times New Roman"/>
          <w:sz w:val="24"/>
          <w:szCs w:val="24"/>
        </w:rPr>
        <w:t>CNY'yi</w:t>
      </w:r>
      <w:proofErr w:type="spellEnd"/>
      <w:r w:rsidRPr="00F73440">
        <w:rPr>
          <w:rFonts w:ascii="Times New Roman" w:eastAsia="Times New Roman" w:hAnsi="Times New Roman" w:cs="Times New Roman"/>
          <w:sz w:val="24"/>
          <w:szCs w:val="24"/>
        </w:rPr>
        <w:t xml:space="preserve"> aşanların genel mükellef olarak kaydı</w:t>
      </w:r>
    </w:p>
    <w:p w:rsidR="00F73440" w:rsidRPr="00F73440" w:rsidRDefault="00F73440" w:rsidP="001E444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Belge saklama süresi: En az 5 yıl</w:t>
      </w:r>
    </w:p>
    <w:p w:rsidR="008C4DB2" w:rsidRPr="008C4DB2" w:rsidRDefault="008C4DB2" w:rsidP="001E4447">
      <w:pPr>
        <w:spacing w:after="0" w:line="360" w:lineRule="auto"/>
        <w:jc w:val="both"/>
        <w:rPr>
          <w:rFonts w:ascii="Times New Roman" w:eastAsia="Times New Roman" w:hAnsi="Times New Roman" w:cs="Times New Roman"/>
          <w:b/>
          <w:sz w:val="24"/>
          <w:szCs w:val="24"/>
        </w:rPr>
      </w:pPr>
      <w:r w:rsidRPr="008C4DB2">
        <w:rPr>
          <w:rFonts w:ascii="Times New Roman" w:eastAsia="Times New Roman" w:hAnsi="Times New Roman" w:cs="Times New Roman"/>
          <w:b/>
          <w:sz w:val="24"/>
          <w:szCs w:val="24"/>
        </w:rPr>
        <w:t xml:space="preserve">SONUÇ: </w:t>
      </w:r>
    </w:p>
    <w:p w:rsidR="00F73440" w:rsidRPr="00F73440" w:rsidRDefault="00F73440" w:rsidP="001E4447">
      <w:pPr>
        <w:spacing w:after="0" w:line="360" w:lineRule="auto"/>
        <w:jc w:val="both"/>
        <w:rPr>
          <w:rFonts w:ascii="Times New Roman" w:eastAsia="Times New Roman" w:hAnsi="Times New Roman" w:cs="Times New Roman"/>
          <w:sz w:val="24"/>
          <w:szCs w:val="24"/>
        </w:rPr>
      </w:pPr>
      <w:r w:rsidRPr="00F73440">
        <w:rPr>
          <w:rFonts w:ascii="Times New Roman" w:eastAsia="Times New Roman" w:hAnsi="Times New Roman" w:cs="Times New Roman"/>
          <w:sz w:val="24"/>
          <w:szCs w:val="24"/>
        </w:rPr>
        <w:t xml:space="preserve">Bu düzenlemeler, Çin'in vergi sistemini uluslararası standartlara uyumlu hale getirmeyi ve iş ortamını iyileştirmeyi amaçlamaktadır. </w:t>
      </w:r>
    </w:p>
    <w:p w:rsidR="009921E1" w:rsidRDefault="009921E1" w:rsidP="001E4447">
      <w:pPr>
        <w:spacing w:line="360" w:lineRule="auto"/>
        <w:jc w:val="both"/>
      </w:pPr>
    </w:p>
    <w:sectPr w:rsidR="00992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altName w:val="Wingdings 3"/>
    <w:panose1 w:val="05050102010706020507"/>
    <w:charset w:val="02"/>
    <w:family w:val="roman"/>
    <w:pitch w:val="default"/>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E3160"/>
    <w:multiLevelType w:val="hybridMultilevel"/>
    <w:tmpl w:val="D284A104"/>
    <w:lvl w:ilvl="0" w:tplc="4FF039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F5B13"/>
    <w:multiLevelType w:val="hybridMultilevel"/>
    <w:tmpl w:val="76562D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293CFC"/>
    <w:multiLevelType w:val="multilevel"/>
    <w:tmpl w:val="90409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2470"/>
    <w:multiLevelType w:val="multilevel"/>
    <w:tmpl w:val="260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C1D60"/>
    <w:multiLevelType w:val="multilevel"/>
    <w:tmpl w:val="687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D7B24"/>
    <w:multiLevelType w:val="multilevel"/>
    <w:tmpl w:val="B3A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D4D3D"/>
    <w:multiLevelType w:val="multilevel"/>
    <w:tmpl w:val="DC0A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C6488"/>
    <w:multiLevelType w:val="multilevel"/>
    <w:tmpl w:val="F90A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D5707"/>
    <w:multiLevelType w:val="multilevel"/>
    <w:tmpl w:val="BEEC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147F1"/>
    <w:multiLevelType w:val="multilevel"/>
    <w:tmpl w:val="3548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A6C7B"/>
    <w:multiLevelType w:val="multilevel"/>
    <w:tmpl w:val="F88CA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B6625"/>
    <w:multiLevelType w:val="multilevel"/>
    <w:tmpl w:val="EEAC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30F41"/>
    <w:multiLevelType w:val="multilevel"/>
    <w:tmpl w:val="DB4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A5165"/>
    <w:multiLevelType w:val="multilevel"/>
    <w:tmpl w:val="A0B4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D1AE6"/>
    <w:multiLevelType w:val="multilevel"/>
    <w:tmpl w:val="F88CA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0"/>
  </w:num>
  <w:num w:numId="5">
    <w:abstractNumId w:val="4"/>
  </w:num>
  <w:num w:numId="6">
    <w:abstractNumId w:val="8"/>
  </w:num>
  <w:num w:numId="7">
    <w:abstractNumId w:val="12"/>
  </w:num>
  <w:num w:numId="8">
    <w:abstractNumId w:val="11"/>
  </w:num>
  <w:num w:numId="9">
    <w:abstractNumId w:val="13"/>
  </w:num>
  <w:num w:numId="10">
    <w:abstractNumId w:val="5"/>
  </w:num>
  <w:num w:numId="11">
    <w:abstractNumId w:val="9"/>
  </w:num>
  <w:num w:numId="12">
    <w:abstractNumId w:val="3"/>
  </w:num>
  <w:num w:numId="13">
    <w:abstractNumId w:val="1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40"/>
    <w:rsid w:val="001E4447"/>
    <w:rsid w:val="002D39A8"/>
    <w:rsid w:val="007B2152"/>
    <w:rsid w:val="008C4DB2"/>
    <w:rsid w:val="009921E1"/>
    <w:rsid w:val="00E91469"/>
    <w:rsid w:val="00F7344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0E82"/>
  <w15:chartTrackingRefBased/>
  <w15:docId w15:val="{4799EFF1-28E1-484D-AA25-16BA0D2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73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F73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F734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344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F73440"/>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F73440"/>
    <w:rPr>
      <w:rFonts w:ascii="Times New Roman" w:eastAsia="Times New Roman" w:hAnsi="Times New Roman" w:cs="Times New Roman"/>
      <w:b/>
      <w:bCs/>
      <w:sz w:val="24"/>
      <w:szCs w:val="24"/>
    </w:rPr>
  </w:style>
  <w:style w:type="character" w:styleId="Gl">
    <w:name w:val="Strong"/>
    <w:basedOn w:val="VarsaylanParagrafYazTipi"/>
    <w:uiPriority w:val="22"/>
    <w:qFormat/>
    <w:rsid w:val="00F73440"/>
    <w:rPr>
      <w:b/>
      <w:bCs/>
    </w:rPr>
  </w:style>
  <w:style w:type="paragraph" w:styleId="ListeParagraf">
    <w:name w:val="List Paragraph"/>
    <w:basedOn w:val="Normal"/>
    <w:uiPriority w:val="34"/>
    <w:qFormat/>
    <w:rsid w:val="001E4447"/>
    <w:pPr>
      <w:ind w:left="720"/>
      <w:contextualSpacing/>
    </w:pPr>
  </w:style>
  <w:style w:type="character" w:styleId="Kpr">
    <w:name w:val="Hyperlink"/>
    <w:basedOn w:val="VarsaylanParagrafYazTipi"/>
    <w:uiPriority w:val="99"/>
    <w:unhideWhenUsed/>
    <w:rsid w:val="007B2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46886">
      <w:bodyDiv w:val="1"/>
      <w:marLeft w:val="0"/>
      <w:marRight w:val="0"/>
      <w:marTop w:val="0"/>
      <w:marBottom w:val="0"/>
      <w:divBdr>
        <w:top w:val="none" w:sz="0" w:space="0" w:color="auto"/>
        <w:left w:val="none" w:sz="0" w:space="0" w:color="auto"/>
        <w:bottom w:val="none" w:sz="0" w:space="0" w:color="auto"/>
        <w:right w:val="none" w:sz="0" w:space="0" w:color="auto"/>
      </w:divBdr>
    </w:div>
    <w:div w:id="1845393349">
      <w:bodyDiv w:val="1"/>
      <w:marLeft w:val="0"/>
      <w:marRight w:val="0"/>
      <w:marTop w:val="0"/>
      <w:marBottom w:val="0"/>
      <w:divBdr>
        <w:top w:val="none" w:sz="0" w:space="0" w:color="auto"/>
        <w:left w:val="none" w:sz="0" w:space="0" w:color="auto"/>
        <w:bottom w:val="none" w:sz="0" w:space="0" w:color="auto"/>
        <w:right w:val="none" w:sz="0" w:space="0" w:color="auto"/>
      </w:divBdr>
      <w:divsChild>
        <w:div w:id="391391393">
          <w:marLeft w:val="0"/>
          <w:marRight w:val="0"/>
          <w:marTop w:val="0"/>
          <w:marBottom w:val="0"/>
          <w:divBdr>
            <w:top w:val="none" w:sz="0" w:space="0" w:color="auto"/>
            <w:left w:val="none" w:sz="0" w:space="0" w:color="auto"/>
            <w:bottom w:val="none" w:sz="0" w:space="0" w:color="auto"/>
            <w:right w:val="none" w:sz="0" w:space="0" w:color="auto"/>
          </w:divBdr>
        </w:div>
        <w:div w:id="1949462497">
          <w:marLeft w:val="0"/>
          <w:marRight w:val="0"/>
          <w:marTop w:val="0"/>
          <w:marBottom w:val="0"/>
          <w:divBdr>
            <w:top w:val="none" w:sz="0" w:space="0" w:color="auto"/>
            <w:left w:val="none" w:sz="0" w:space="0" w:color="auto"/>
            <w:bottom w:val="none" w:sz="0" w:space="0" w:color="auto"/>
            <w:right w:val="none" w:sz="0" w:space="0" w:color="auto"/>
          </w:divBdr>
        </w:div>
        <w:div w:id="606277735">
          <w:marLeft w:val="0"/>
          <w:marRight w:val="0"/>
          <w:marTop w:val="0"/>
          <w:marBottom w:val="0"/>
          <w:divBdr>
            <w:top w:val="none" w:sz="0" w:space="0" w:color="auto"/>
            <w:left w:val="none" w:sz="0" w:space="0" w:color="auto"/>
            <w:bottom w:val="none" w:sz="0" w:space="0" w:color="auto"/>
            <w:right w:val="none" w:sz="0" w:space="0" w:color="auto"/>
          </w:divBdr>
        </w:div>
        <w:div w:id="1293093944">
          <w:marLeft w:val="0"/>
          <w:marRight w:val="0"/>
          <w:marTop w:val="0"/>
          <w:marBottom w:val="0"/>
          <w:divBdr>
            <w:top w:val="none" w:sz="0" w:space="0" w:color="auto"/>
            <w:left w:val="none" w:sz="0" w:space="0" w:color="auto"/>
            <w:bottom w:val="none" w:sz="0" w:space="0" w:color="auto"/>
            <w:right w:val="none" w:sz="0" w:space="0" w:color="auto"/>
          </w:divBdr>
        </w:div>
        <w:div w:id="1837962812">
          <w:marLeft w:val="0"/>
          <w:marRight w:val="0"/>
          <w:marTop w:val="0"/>
          <w:marBottom w:val="0"/>
          <w:divBdr>
            <w:top w:val="none" w:sz="0" w:space="0" w:color="auto"/>
            <w:left w:val="none" w:sz="0" w:space="0" w:color="auto"/>
            <w:bottom w:val="none" w:sz="0" w:space="0" w:color="auto"/>
            <w:right w:val="none" w:sz="0" w:space="0" w:color="auto"/>
          </w:divBdr>
        </w:div>
        <w:div w:id="130097193">
          <w:marLeft w:val="0"/>
          <w:marRight w:val="0"/>
          <w:marTop w:val="0"/>
          <w:marBottom w:val="0"/>
          <w:divBdr>
            <w:top w:val="none" w:sz="0" w:space="0" w:color="auto"/>
            <w:left w:val="none" w:sz="0" w:space="0" w:color="auto"/>
            <w:bottom w:val="none" w:sz="0" w:space="0" w:color="auto"/>
            <w:right w:val="none" w:sz="0" w:space="0" w:color="auto"/>
          </w:divBdr>
        </w:div>
        <w:div w:id="1435320899">
          <w:marLeft w:val="0"/>
          <w:marRight w:val="0"/>
          <w:marTop w:val="0"/>
          <w:marBottom w:val="0"/>
          <w:divBdr>
            <w:top w:val="none" w:sz="0" w:space="0" w:color="auto"/>
            <w:left w:val="none" w:sz="0" w:space="0" w:color="auto"/>
            <w:bottom w:val="none" w:sz="0" w:space="0" w:color="auto"/>
            <w:right w:val="none" w:sz="0" w:space="0" w:color="auto"/>
          </w:divBdr>
        </w:div>
        <w:div w:id="442263043">
          <w:marLeft w:val="0"/>
          <w:marRight w:val="0"/>
          <w:marTop w:val="0"/>
          <w:marBottom w:val="0"/>
          <w:divBdr>
            <w:top w:val="none" w:sz="0" w:space="0" w:color="auto"/>
            <w:left w:val="none" w:sz="0" w:space="0" w:color="auto"/>
            <w:bottom w:val="none" w:sz="0" w:space="0" w:color="auto"/>
            <w:right w:val="none" w:sz="0" w:space="0" w:color="auto"/>
          </w:divBdr>
        </w:div>
        <w:div w:id="849874311">
          <w:marLeft w:val="0"/>
          <w:marRight w:val="0"/>
          <w:marTop w:val="0"/>
          <w:marBottom w:val="0"/>
          <w:divBdr>
            <w:top w:val="none" w:sz="0" w:space="0" w:color="auto"/>
            <w:left w:val="none" w:sz="0" w:space="0" w:color="auto"/>
            <w:bottom w:val="none" w:sz="0" w:space="0" w:color="auto"/>
            <w:right w:val="none" w:sz="0" w:space="0" w:color="auto"/>
          </w:divBdr>
        </w:div>
        <w:div w:id="247468065">
          <w:marLeft w:val="0"/>
          <w:marRight w:val="0"/>
          <w:marTop w:val="0"/>
          <w:marBottom w:val="0"/>
          <w:divBdr>
            <w:top w:val="none" w:sz="0" w:space="0" w:color="auto"/>
            <w:left w:val="none" w:sz="0" w:space="0" w:color="auto"/>
            <w:bottom w:val="none" w:sz="0" w:space="0" w:color="auto"/>
            <w:right w:val="none" w:sz="0" w:space="0" w:color="auto"/>
          </w:divBdr>
        </w:div>
        <w:div w:id="1149634969">
          <w:marLeft w:val="0"/>
          <w:marRight w:val="0"/>
          <w:marTop w:val="0"/>
          <w:marBottom w:val="0"/>
          <w:divBdr>
            <w:top w:val="none" w:sz="0" w:space="0" w:color="auto"/>
            <w:left w:val="none" w:sz="0" w:space="0" w:color="auto"/>
            <w:bottom w:val="none" w:sz="0" w:space="0" w:color="auto"/>
            <w:right w:val="none" w:sz="0" w:space="0" w:color="auto"/>
          </w:divBdr>
        </w:div>
        <w:div w:id="1269509815">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92342151">
          <w:marLeft w:val="0"/>
          <w:marRight w:val="0"/>
          <w:marTop w:val="0"/>
          <w:marBottom w:val="0"/>
          <w:divBdr>
            <w:top w:val="none" w:sz="0" w:space="0" w:color="auto"/>
            <w:left w:val="none" w:sz="0" w:space="0" w:color="auto"/>
            <w:bottom w:val="none" w:sz="0" w:space="0" w:color="auto"/>
            <w:right w:val="none" w:sz="0" w:space="0" w:color="auto"/>
          </w:divBdr>
        </w:div>
        <w:div w:id="1596941779">
          <w:marLeft w:val="0"/>
          <w:marRight w:val="0"/>
          <w:marTop w:val="0"/>
          <w:marBottom w:val="0"/>
          <w:divBdr>
            <w:top w:val="none" w:sz="0" w:space="0" w:color="auto"/>
            <w:left w:val="none" w:sz="0" w:space="0" w:color="auto"/>
            <w:bottom w:val="none" w:sz="0" w:space="0" w:color="auto"/>
            <w:right w:val="none" w:sz="0" w:space="0" w:color="auto"/>
          </w:divBdr>
        </w:div>
        <w:div w:id="1794788558">
          <w:marLeft w:val="0"/>
          <w:marRight w:val="0"/>
          <w:marTop w:val="0"/>
          <w:marBottom w:val="0"/>
          <w:divBdr>
            <w:top w:val="none" w:sz="0" w:space="0" w:color="auto"/>
            <w:left w:val="none" w:sz="0" w:space="0" w:color="auto"/>
            <w:bottom w:val="none" w:sz="0" w:space="0" w:color="auto"/>
            <w:right w:val="none" w:sz="0" w:space="0" w:color="auto"/>
          </w:divBdr>
        </w:div>
        <w:div w:id="421806475">
          <w:marLeft w:val="0"/>
          <w:marRight w:val="0"/>
          <w:marTop w:val="0"/>
          <w:marBottom w:val="0"/>
          <w:divBdr>
            <w:top w:val="none" w:sz="0" w:space="0" w:color="auto"/>
            <w:left w:val="none" w:sz="0" w:space="0" w:color="auto"/>
            <w:bottom w:val="none" w:sz="0" w:space="0" w:color="auto"/>
            <w:right w:val="none" w:sz="0" w:space="0" w:color="auto"/>
          </w:divBdr>
        </w:div>
        <w:div w:id="168444616">
          <w:marLeft w:val="0"/>
          <w:marRight w:val="0"/>
          <w:marTop w:val="0"/>
          <w:marBottom w:val="0"/>
          <w:divBdr>
            <w:top w:val="none" w:sz="0" w:space="0" w:color="auto"/>
            <w:left w:val="none" w:sz="0" w:space="0" w:color="auto"/>
            <w:bottom w:val="none" w:sz="0" w:space="0" w:color="auto"/>
            <w:right w:val="none" w:sz="0" w:space="0" w:color="auto"/>
          </w:divBdr>
        </w:div>
        <w:div w:id="263735042">
          <w:marLeft w:val="0"/>
          <w:marRight w:val="0"/>
          <w:marTop w:val="0"/>
          <w:marBottom w:val="0"/>
          <w:divBdr>
            <w:top w:val="none" w:sz="0" w:space="0" w:color="auto"/>
            <w:left w:val="none" w:sz="0" w:space="0" w:color="auto"/>
            <w:bottom w:val="none" w:sz="0" w:space="0" w:color="auto"/>
            <w:right w:val="none" w:sz="0" w:space="0" w:color="auto"/>
          </w:divBdr>
        </w:div>
        <w:div w:id="1099984722">
          <w:marLeft w:val="0"/>
          <w:marRight w:val="0"/>
          <w:marTop w:val="0"/>
          <w:marBottom w:val="0"/>
          <w:divBdr>
            <w:top w:val="none" w:sz="0" w:space="0" w:color="auto"/>
            <w:left w:val="none" w:sz="0" w:space="0" w:color="auto"/>
            <w:bottom w:val="none" w:sz="0" w:space="0" w:color="auto"/>
            <w:right w:val="none" w:sz="0" w:space="0" w:color="auto"/>
          </w:divBdr>
        </w:div>
        <w:div w:id="1437553983">
          <w:marLeft w:val="0"/>
          <w:marRight w:val="0"/>
          <w:marTop w:val="0"/>
          <w:marBottom w:val="0"/>
          <w:divBdr>
            <w:top w:val="none" w:sz="0" w:space="0" w:color="auto"/>
            <w:left w:val="none" w:sz="0" w:space="0" w:color="auto"/>
            <w:bottom w:val="none" w:sz="0" w:space="0" w:color="auto"/>
            <w:right w:val="none" w:sz="0" w:space="0" w:color="auto"/>
          </w:divBdr>
        </w:div>
        <w:div w:id="1713578187">
          <w:marLeft w:val="0"/>
          <w:marRight w:val="0"/>
          <w:marTop w:val="0"/>
          <w:marBottom w:val="0"/>
          <w:divBdr>
            <w:top w:val="none" w:sz="0" w:space="0" w:color="auto"/>
            <w:left w:val="none" w:sz="0" w:space="0" w:color="auto"/>
            <w:bottom w:val="none" w:sz="0" w:space="0" w:color="auto"/>
            <w:right w:val="none" w:sz="0" w:space="0" w:color="auto"/>
          </w:divBdr>
        </w:div>
        <w:div w:id="734548649">
          <w:marLeft w:val="0"/>
          <w:marRight w:val="0"/>
          <w:marTop w:val="0"/>
          <w:marBottom w:val="0"/>
          <w:divBdr>
            <w:top w:val="none" w:sz="0" w:space="0" w:color="auto"/>
            <w:left w:val="none" w:sz="0" w:space="0" w:color="auto"/>
            <w:bottom w:val="none" w:sz="0" w:space="0" w:color="auto"/>
            <w:right w:val="none" w:sz="0" w:space="0" w:color="auto"/>
          </w:divBdr>
        </w:div>
        <w:div w:id="741216211">
          <w:marLeft w:val="0"/>
          <w:marRight w:val="0"/>
          <w:marTop w:val="0"/>
          <w:marBottom w:val="0"/>
          <w:divBdr>
            <w:top w:val="none" w:sz="0" w:space="0" w:color="auto"/>
            <w:left w:val="none" w:sz="0" w:space="0" w:color="auto"/>
            <w:bottom w:val="none" w:sz="0" w:space="0" w:color="auto"/>
            <w:right w:val="none" w:sz="0" w:space="0" w:color="auto"/>
          </w:divBdr>
        </w:div>
        <w:div w:id="724567827">
          <w:marLeft w:val="0"/>
          <w:marRight w:val="0"/>
          <w:marTop w:val="0"/>
          <w:marBottom w:val="0"/>
          <w:divBdr>
            <w:top w:val="none" w:sz="0" w:space="0" w:color="auto"/>
            <w:left w:val="none" w:sz="0" w:space="0" w:color="auto"/>
            <w:bottom w:val="none" w:sz="0" w:space="0" w:color="auto"/>
            <w:right w:val="none" w:sz="0" w:space="0" w:color="auto"/>
          </w:divBdr>
        </w:div>
        <w:div w:id="1576210415">
          <w:marLeft w:val="0"/>
          <w:marRight w:val="0"/>
          <w:marTop w:val="0"/>
          <w:marBottom w:val="0"/>
          <w:divBdr>
            <w:top w:val="none" w:sz="0" w:space="0" w:color="auto"/>
            <w:left w:val="none" w:sz="0" w:space="0" w:color="auto"/>
            <w:bottom w:val="none" w:sz="0" w:space="0" w:color="auto"/>
            <w:right w:val="none" w:sz="0" w:space="0" w:color="auto"/>
          </w:divBdr>
        </w:div>
        <w:div w:id="1338269728">
          <w:marLeft w:val="0"/>
          <w:marRight w:val="0"/>
          <w:marTop w:val="0"/>
          <w:marBottom w:val="0"/>
          <w:divBdr>
            <w:top w:val="none" w:sz="0" w:space="0" w:color="auto"/>
            <w:left w:val="none" w:sz="0" w:space="0" w:color="auto"/>
            <w:bottom w:val="none" w:sz="0" w:space="0" w:color="auto"/>
            <w:right w:val="none" w:sz="0" w:space="0" w:color="auto"/>
          </w:divBdr>
        </w:div>
        <w:div w:id="1651597705">
          <w:marLeft w:val="0"/>
          <w:marRight w:val="0"/>
          <w:marTop w:val="0"/>
          <w:marBottom w:val="0"/>
          <w:divBdr>
            <w:top w:val="none" w:sz="0" w:space="0" w:color="auto"/>
            <w:left w:val="none" w:sz="0" w:space="0" w:color="auto"/>
            <w:bottom w:val="none" w:sz="0" w:space="0" w:color="auto"/>
            <w:right w:val="none" w:sz="0" w:space="0" w:color="auto"/>
          </w:divBdr>
        </w:div>
        <w:div w:id="1912695883">
          <w:marLeft w:val="0"/>
          <w:marRight w:val="0"/>
          <w:marTop w:val="0"/>
          <w:marBottom w:val="0"/>
          <w:divBdr>
            <w:top w:val="none" w:sz="0" w:space="0" w:color="auto"/>
            <w:left w:val="none" w:sz="0" w:space="0" w:color="auto"/>
            <w:bottom w:val="none" w:sz="0" w:space="0" w:color="auto"/>
            <w:right w:val="none" w:sz="0" w:space="0" w:color="auto"/>
          </w:divBdr>
        </w:div>
        <w:div w:id="299119888">
          <w:marLeft w:val="0"/>
          <w:marRight w:val="0"/>
          <w:marTop w:val="0"/>
          <w:marBottom w:val="0"/>
          <w:divBdr>
            <w:top w:val="none" w:sz="0" w:space="0" w:color="auto"/>
            <w:left w:val="none" w:sz="0" w:space="0" w:color="auto"/>
            <w:bottom w:val="none" w:sz="0" w:space="0" w:color="auto"/>
            <w:right w:val="none" w:sz="0" w:space="0" w:color="auto"/>
          </w:divBdr>
        </w:div>
        <w:div w:id="1196846038">
          <w:marLeft w:val="0"/>
          <w:marRight w:val="0"/>
          <w:marTop w:val="0"/>
          <w:marBottom w:val="0"/>
          <w:divBdr>
            <w:top w:val="none" w:sz="0" w:space="0" w:color="auto"/>
            <w:left w:val="none" w:sz="0" w:space="0" w:color="auto"/>
            <w:bottom w:val="none" w:sz="0" w:space="0" w:color="auto"/>
            <w:right w:val="none" w:sz="0" w:space="0" w:color="auto"/>
          </w:divBdr>
        </w:div>
        <w:div w:id="561016975">
          <w:marLeft w:val="0"/>
          <w:marRight w:val="0"/>
          <w:marTop w:val="0"/>
          <w:marBottom w:val="0"/>
          <w:divBdr>
            <w:top w:val="none" w:sz="0" w:space="0" w:color="auto"/>
            <w:left w:val="none" w:sz="0" w:space="0" w:color="auto"/>
            <w:bottom w:val="none" w:sz="0" w:space="0" w:color="auto"/>
            <w:right w:val="none" w:sz="0" w:space="0" w:color="auto"/>
          </w:divBdr>
        </w:div>
        <w:div w:id="1301226697">
          <w:marLeft w:val="0"/>
          <w:marRight w:val="0"/>
          <w:marTop w:val="0"/>
          <w:marBottom w:val="0"/>
          <w:divBdr>
            <w:top w:val="none" w:sz="0" w:space="0" w:color="auto"/>
            <w:left w:val="none" w:sz="0" w:space="0" w:color="auto"/>
            <w:bottom w:val="none" w:sz="0" w:space="0" w:color="auto"/>
            <w:right w:val="none" w:sz="0" w:space="0" w:color="auto"/>
          </w:divBdr>
        </w:div>
        <w:div w:id="1567449933">
          <w:marLeft w:val="0"/>
          <w:marRight w:val="0"/>
          <w:marTop w:val="0"/>
          <w:marBottom w:val="0"/>
          <w:divBdr>
            <w:top w:val="none" w:sz="0" w:space="0" w:color="auto"/>
            <w:left w:val="none" w:sz="0" w:space="0" w:color="auto"/>
            <w:bottom w:val="none" w:sz="0" w:space="0" w:color="auto"/>
            <w:right w:val="none" w:sz="0" w:space="0" w:color="auto"/>
          </w:divBdr>
        </w:div>
        <w:div w:id="772480498">
          <w:marLeft w:val="0"/>
          <w:marRight w:val="0"/>
          <w:marTop w:val="0"/>
          <w:marBottom w:val="0"/>
          <w:divBdr>
            <w:top w:val="none" w:sz="0" w:space="0" w:color="auto"/>
            <w:left w:val="none" w:sz="0" w:space="0" w:color="auto"/>
            <w:bottom w:val="none" w:sz="0" w:space="0" w:color="auto"/>
            <w:right w:val="none" w:sz="0" w:space="0" w:color="auto"/>
          </w:divBdr>
        </w:div>
        <w:div w:id="1725791998">
          <w:marLeft w:val="0"/>
          <w:marRight w:val="0"/>
          <w:marTop w:val="0"/>
          <w:marBottom w:val="0"/>
          <w:divBdr>
            <w:top w:val="none" w:sz="0" w:space="0" w:color="auto"/>
            <w:left w:val="none" w:sz="0" w:space="0" w:color="auto"/>
            <w:bottom w:val="none" w:sz="0" w:space="0" w:color="auto"/>
            <w:right w:val="none" w:sz="0" w:space="0" w:color="auto"/>
          </w:divBdr>
        </w:div>
        <w:div w:id="213584966">
          <w:marLeft w:val="0"/>
          <w:marRight w:val="0"/>
          <w:marTop w:val="0"/>
          <w:marBottom w:val="0"/>
          <w:divBdr>
            <w:top w:val="none" w:sz="0" w:space="0" w:color="auto"/>
            <w:left w:val="none" w:sz="0" w:space="0" w:color="auto"/>
            <w:bottom w:val="none" w:sz="0" w:space="0" w:color="auto"/>
            <w:right w:val="none" w:sz="0" w:space="0" w:color="auto"/>
          </w:divBdr>
        </w:div>
        <w:div w:id="1980526334">
          <w:marLeft w:val="0"/>
          <w:marRight w:val="0"/>
          <w:marTop w:val="0"/>
          <w:marBottom w:val="0"/>
          <w:divBdr>
            <w:top w:val="none" w:sz="0" w:space="0" w:color="auto"/>
            <w:left w:val="none" w:sz="0" w:space="0" w:color="auto"/>
            <w:bottom w:val="none" w:sz="0" w:space="0" w:color="auto"/>
            <w:right w:val="none" w:sz="0" w:space="0" w:color="auto"/>
          </w:divBdr>
        </w:div>
        <w:div w:id="1114208433">
          <w:marLeft w:val="0"/>
          <w:marRight w:val="0"/>
          <w:marTop w:val="0"/>
          <w:marBottom w:val="0"/>
          <w:divBdr>
            <w:top w:val="none" w:sz="0" w:space="0" w:color="auto"/>
            <w:left w:val="none" w:sz="0" w:space="0" w:color="auto"/>
            <w:bottom w:val="none" w:sz="0" w:space="0" w:color="auto"/>
            <w:right w:val="none" w:sz="0" w:space="0" w:color="auto"/>
          </w:divBdr>
        </w:div>
        <w:div w:id="1384214847">
          <w:marLeft w:val="0"/>
          <w:marRight w:val="0"/>
          <w:marTop w:val="0"/>
          <w:marBottom w:val="0"/>
          <w:divBdr>
            <w:top w:val="none" w:sz="0" w:space="0" w:color="auto"/>
            <w:left w:val="none" w:sz="0" w:space="0" w:color="auto"/>
            <w:bottom w:val="none" w:sz="0" w:space="0" w:color="auto"/>
            <w:right w:val="none" w:sz="0" w:space="0" w:color="auto"/>
          </w:divBdr>
        </w:div>
        <w:div w:id="168643925">
          <w:marLeft w:val="0"/>
          <w:marRight w:val="0"/>
          <w:marTop w:val="0"/>
          <w:marBottom w:val="0"/>
          <w:divBdr>
            <w:top w:val="none" w:sz="0" w:space="0" w:color="auto"/>
            <w:left w:val="none" w:sz="0" w:space="0" w:color="auto"/>
            <w:bottom w:val="none" w:sz="0" w:space="0" w:color="auto"/>
            <w:right w:val="none" w:sz="0" w:space="0" w:color="auto"/>
          </w:divBdr>
        </w:div>
        <w:div w:id="1159886277">
          <w:marLeft w:val="0"/>
          <w:marRight w:val="0"/>
          <w:marTop w:val="0"/>
          <w:marBottom w:val="0"/>
          <w:divBdr>
            <w:top w:val="none" w:sz="0" w:space="0" w:color="auto"/>
            <w:left w:val="none" w:sz="0" w:space="0" w:color="auto"/>
            <w:bottom w:val="none" w:sz="0" w:space="0" w:color="auto"/>
            <w:right w:val="none" w:sz="0" w:space="0" w:color="auto"/>
          </w:divBdr>
        </w:div>
        <w:div w:id="739443624">
          <w:marLeft w:val="0"/>
          <w:marRight w:val="0"/>
          <w:marTop w:val="0"/>
          <w:marBottom w:val="0"/>
          <w:divBdr>
            <w:top w:val="none" w:sz="0" w:space="0" w:color="auto"/>
            <w:left w:val="none" w:sz="0" w:space="0" w:color="auto"/>
            <w:bottom w:val="none" w:sz="0" w:space="0" w:color="auto"/>
            <w:right w:val="none" w:sz="0" w:space="0" w:color="auto"/>
          </w:divBdr>
        </w:div>
        <w:div w:id="1113020437">
          <w:marLeft w:val="0"/>
          <w:marRight w:val="0"/>
          <w:marTop w:val="0"/>
          <w:marBottom w:val="0"/>
          <w:divBdr>
            <w:top w:val="none" w:sz="0" w:space="0" w:color="auto"/>
            <w:left w:val="none" w:sz="0" w:space="0" w:color="auto"/>
            <w:bottom w:val="none" w:sz="0" w:space="0" w:color="auto"/>
            <w:right w:val="none" w:sz="0" w:space="0" w:color="auto"/>
          </w:divBdr>
        </w:div>
        <w:div w:id="1390761456">
          <w:marLeft w:val="0"/>
          <w:marRight w:val="0"/>
          <w:marTop w:val="0"/>
          <w:marBottom w:val="0"/>
          <w:divBdr>
            <w:top w:val="none" w:sz="0" w:space="0" w:color="auto"/>
            <w:left w:val="none" w:sz="0" w:space="0" w:color="auto"/>
            <w:bottom w:val="none" w:sz="0" w:space="0" w:color="auto"/>
            <w:right w:val="none" w:sz="0" w:space="0" w:color="auto"/>
          </w:divBdr>
        </w:div>
        <w:div w:id="1873684844">
          <w:marLeft w:val="0"/>
          <w:marRight w:val="0"/>
          <w:marTop w:val="0"/>
          <w:marBottom w:val="0"/>
          <w:divBdr>
            <w:top w:val="none" w:sz="0" w:space="0" w:color="auto"/>
            <w:left w:val="none" w:sz="0" w:space="0" w:color="auto"/>
            <w:bottom w:val="none" w:sz="0" w:space="0" w:color="auto"/>
            <w:right w:val="none" w:sz="0" w:space="0" w:color="auto"/>
          </w:divBdr>
        </w:div>
        <w:div w:id="1432244265">
          <w:marLeft w:val="0"/>
          <w:marRight w:val="0"/>
          <w:marTop w:val="0"/>
          <w:marBottom w:val="0"/>
          <w:divBdr>
            <w:top w:val="none" w:sz="0" w:space="0" w:color="auto"/>
            <w:left w:val="none" w:sz="0" w:space="0" w:color="auto"/>
            <w:bottom w:val="none" w:sz="0" w:space="0" w:color="auto"/>
            <w:right w:val="none" w:sz="0" w:space="0" w:color="auto"/>
          </w:divBdr>
        </w:div>
        <w:div w:id="1289361290">
          <w:marLeft w:val="0"/>
          <w:marRight w:val="0"/>
          <w:marTop w:val="0"/>
          <w:marBottom w:val="0"/>
          <w:divBdr>
            <w:top w:val="none" w:sz="0" w:space="0" w:color="auto"/>
            <w:left w:val="none" w:sz="0" w:space="0" w:color="auto"/>
            <w:bottom w:val="none" w:sz="0" w:space="0" w:color="auto"/>
            <w:right w:val="none" w:sz="0" w:space="0" w:color="auto"/>
          </w:divBdr>
        </w:div>
        <w:div w:id="416246594">
          <w:marLeft w:val="0"/>
          <w:marRight w:val="0"/>
          <w:marTop w:val="0"/>
          <w:marBottom w:val="0"/>
          <w:divBdr>
            <w:top w:val="none" w:sz="0" w:space="0" w:color="auto"/>
            <w:left w:val="none" w:sz="0" w:space="0" w:color="auto"/>
            <w:bottom w:val="none" w:sz="0" w:space="0" w:color="auto"/>
            <w:right w:val="none" w:sz="0" w:space="0" w:color="auto"/>
          </w:divBdr>
        </w:div>
        <w:div w:id="1645700412">
          <w:marLeft w:val="0"/>
          <w:marRight w:val="0"/>
          <w:marTop w:val="0"/>
          <w:marBottom w:val="0"/>
          <w:divBdr>
            <w:top w:val="none" w:sz="0" w:space="0" w:color="auto"/>
            <w:left w:val="none" w:sz="0" w:space="0" w:color="auto"/>
            <w:bottom w:val="none" w:sz="0" w:space="0" w:color="auto"/>
            <w:right w:val="none" w:sz="0" w:space="0" w:color="auto"/>
          </w:divBdr>
        </w:div>
        <w:div w:id="110785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cn/zhengce/content/202512/content_7053149.htm" TargetMode="External"/><Relationship Id="rId5" Type="http://schemas.openxmlformats.org/officeDocument/2006/relationships/hyperlink" Target="https://www.gov.cn/yaowen/liebiao/202412/content_699455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808</Words>
  <Characters>4611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2026-01-05T09:09:00Z</dcterms:created>
  <dcterms:modified xsi:type="dcterms:W3CDTF">2026-01-06T03:20:00Z</dcterms:modified>
</cp:coreProperties>
</file>